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06" w:rsidRDefault="00595606" w:rsidP="00595606">
      <w:pPr>
        <w:autoSpaceDE w:val="0"/>
        <w:autoSpaceDN w:val="0"/>
        <w:adjustRightInd w:val="0"/>
        <w:spacing w:after="0" w:line="360" w:lineRule="auto"/>
        <w:jc w:val="center"/>
        <w:rPr>
          <w:rFonts w:ascii="Bitstream Charter" w:hAnsi="Bitstream Charter" w:cs="Bitstream Charter"/>
          <w:b/>
          <w:bCs/>
          <w:color w:val="FF3333"/>
          <w:sz w:val="24"/>
          <w:szCs w:val="24"/>
          <w:lang/>
        </w:rPr>
      </w:pPr>
      <w:proofErr w:type="spellStart"/>
      <w:r>
        <w:rPr>
          <w:rFonts w:ascii="Bitstream Charter" w:hAnsi="Bitstream Charter" w:cs="Bitstream Charter"/>
          <w:b/>
          <w:bCs/>
          <w:sz w:val="24"/>
          <w:szCs w:val="24"/>
          <w:lang/>
        </w:rPr>
        <w:t>Expte</w:t>
      </w:r>
      <w:proofErr w:type="spellEnd"/>
      <w:r>
        <w:rPr>
          <w:rFonts w:ascii="Bitstream Charter" w:hAnsi="Bitstream Charter" w:cs="Bitstream Charter"/>
          <w:b/>
          <w:bCs/>
          <w:sz w:val="24"/>
          <w:szCs w:val="24"/>
          <w:lang/>
        </w:rPr>
        <w:t>. N°  FG – 000382/2018</w:t>
      </w:r>
      <w:r>
        <w:rPr>
          <w:rFonts w:ascii="Bitstream Charter" w:hAnsi="Bitstream Charter" w:cs="Bitstream Charter"/>
          <w:b/>
          <w:bCs/>
          <w:color w:val="FF3333"/>
          <w:sz w:val="24"/>
          <w:szCs w:val="24"/>
          <w:lang/>
        </w:rPr>
        <w:t xml:space="preserve">                                                                                                                                                                                                                                              </w:t>
      </w:r>
    </w:p>
    <w:p w:rsidR="00595606" w:rsidRDefault="00595606" w:rsidP="00595606">
      <w:pPr>
        <w:autoSpaceDE w:val="0"/>
        <w:autoSpaceDN w:val="0"/>
        <w:adjustRightInd w:val="0"/>
        <w:spacing w:after="0" w:line="240" w:lineRule="auto"/>
        <w:jc w:val="center"/>
        <w:rPr>
          <w:rFonts w:ascii="Calibri" w:hAnsi="Calibri" w:cs="Calibri"/>
          <w:lang/>
        </w:rPr>
      </w:pPr>
    </w:p>
    <w:p w:rsidR="00595606" w:rsidRDefault="00595606" w:rsidP="00595606">
      <w:pPr>
        <w:autoSpaceDE w:val="0"/>
        <w:autoSpaceDN w:val="0"/>
        <w:adjustRightInd w:val="0"/>
        <w:spacing w:after="0" w:line="240" w:lineRule="auto"/>
        <w:jc w:val="center"/>
        <w:rPr>
          <w:rFonts w:ascii="Bitstream Charter" w:hAnsi="Bitstream Charter" w:cs="Bitstream Charter"/>
          <w:sz w:val="24"/>
          <w:szCs w:val="24"/>
          <w:lang/>
        </w:rPr>
      </w:pPr>
      <w:r>
        <w:rPr>
          <w:rFonts w:ascii="Bitstream Charter" w:hAnsi="Bitstream Charter" w:cs="Bitstream Charter"/>
          <w:sz w:val="24"/>
          <w:szCs w:val="24"/>
          <w:lang/>
        </w:rPr>
        <w:t>LLAMADO A CONCURSO INTERNO PARA CARGOS DE EMPLEADOS DEL MINISTERIO PÚBLICO DE LA ACUSACIÓN</w:t>
      </w:r>
    </w:p>
    <w:p w:rsidR="00595606" w:rsidRDefault="00595606" w:rsidP="00595606">
      <w:pPr>
        <w:autoSpaceDE w:val="0"/>
        <w:autoSpaceDN w:val="0"/>
        <w:adjustRightInd w:val="0"/>
        <w:spacing w:after="0" w:line="240" w:lineRule="auto"/>
        <w:jc w:val="both"/>
        <w:rPr>
          <w:rFonts w:ascii="Calibri" w:hAnsi="Calibri" w:cs="Calibri"/>
          <w:lang/>
        </w:rPr>
      </w:pPr>
    </w:p>
    <w:p w:rsidR="00595606" w:rsidRDefault="00595606" w:rsidP="00595606">
      <w:pPr>
        <w:autoSpaceDE w:val="0"/>
        <w:autoSpaceDN w:val="0"/>
        <w:adjustRightInd w:val="0"/>
        <w:spacing w:after="0" w:line="240" w:lineRule="auto"/>
        <w:ind w:firstLine="737"/>
        <w:jc w:val="both"/>
        <w:rPr>
          <w:rFonts w:ascii="Bitstream Charter" w:hAnsi="Bitstream Charter" w:cs="Bitstream Charter"/>
          <w:sz w:val="24"/>
          <w:szCs w:val="24"/>
          <w:lang/>
        </w:rPr>
      </w:pPr>
      <w:r>
        <w:rPr>
          <w:rFonts w:ascii="Bitstream Charter" w:hAnsi="Bitstream Charter" w:cs="Bitstream Charter"/>
          <w:sz w:val="24"/>
          <w:szCs w:val="24"/>
          <w:lang/>
        </w:rPr>
        <w:t xml:space="preserve">Conforme a la Resolución Nro. 94/13 del Ministerio Público de la Acusación el Fiscal General llama al siguiente concurso interno de antecedentes y entrevista a los empleados del Poder Judicial de la Provincia de Santa Fe de la </w:t>
      </w:r>
    </w:p>
    <w:p w:rsidR="00595606" w:rsidRDefault="00595606" w:rsidP="00595606">
      <w:pPr>
        <w:autoSpaceDE w:val="0"/>
        <w:autoSpaceDN w:val="0"/>
        <w:adjustRightInd w:val="0"/>
        <w:spacing w:after="0" w:line="240" w:lineRule="auto"/>
        <w:jc w:val="center"/>
        <w:rPr>
          <w:rFonts w:ascii="Calibri" w:hAnsi="Calibri" w:cs="Calibri"/>
          <w:lang/>
        </w:rPr>
      </w:pPr>
    </w:p>
    <w:p w:rsidR="00595606" w:rsidRDefault="00595606" w:rsidP="00595606">
      <w:pPr>
        <w:autoSpaceDE w:val="0"/>
        <w:autoSpaceDN w:val="0"/>
        <w:adjustRightInd w:val="0"/>
        <w:spacing w:after="0" w:line="240" w:lineRule="auto"/>
        <w:jc w:val="center"/>
        <w:rPr>
          <w:rFonts w:ascii="Bitstream Charter" w:hAnsi="Bitstream Charter" w:cs="Bitstream Charter"/>
          <w:b/>
          <w:bCs/>
          <w:sz w:val="24"/>
          <w:szCs w:val="24"/>
          <w:lang/>
        </w:rPr>
      </w:pPr>
      <w:r>
        <w:rPr>
          <w:rFonts w:ascii="Bitstream Charter" w:hAnsi="Bitstream Charter" w:cs="Bitstream Charter"/>
          <w:b/>
          <w:bCs/>
          <w:sz w:val="24"/>
          <w:szCs w:val="24"/>
          <w:lang/>
        </w:rPr>
        <w:t>4ta. Circunscripción Judicial</w:t>
      </w:r>
    </w:p>
    <w:p w:rsidR="00595606" w:rsidRDefault="00595606" w:rsidP="00595606">
      <w:pPr>
        <w:autoSpaceDE w:val="0"/>
        <w:autoSpaceDN w:val="0"/>
        <w:adjustRightInd w:val="0"/>
        <w:spacing w:after="0" w:line="240" w:lineRule="auto"/>
        <w:jc w:val="both"/>
        <w:rPr>
          <w:rFonts w:ascii="Calibri" w:hAnsi="Calibri" w:cs="Calibri"/>
          <w:lang/>
        </w:rPr>
      </w:pPr>
    </w:p>
    <w:p w:rsidR="00595606" w:rsidRDefault="00595606" w:rsidP="00595606">
      <w:pPr>
        <w:autoSpaceDE w:val="0"/>
        <w:autoSpaceDN w:val="0"/>
        <w:adjustRightInd w:val="0"/>
        <w:spacing w:after="0" w:line="240" w:lineRule="auto"/>
        <w:jc w:val="both"/>
        <w:rPr>
          <w:rFonts w:ascii="Bitstream Charter" w:hAnsi="Bitstream Charter" w:cs="Bitstream Charter"/>
          <w:sz w:val="24"/>
          <w:szCs w:val="24"/>
          <w:lang/>
        </w:rPr>
      </w:pPr>
      <w:r>
        <w:rPr>
          <w:rFonts w:ascii="Bitstream Charter" w:hAnsi="Bitstream Charter" w:cs="Bitstream Charter"/>
          <w:sz w:val="24"/>
          <w:szCs w:val="24"/>
          <w:lang/>
        </w:rPr>
        <w:tab/>
        <w:t xml:space="preserve">Se concursará un cargo de </w:t>
      </w:r>
      <w:r>
        <w:rPr>
          <w:rFonts w:ascii="Bitstream Charter" w:hAnsi="Bitstream Charter" w:cs="Bitstream Charter"/>
          <w:b/>
          <w:bCs/>
          <w:sz w:val="24"/>
          <w:szCs w:val="24"/>
          <w:lang/>
        </w:rPr>
        <w:t>Jefe de Despacho</w:t>
      </w:r>
      <w:r>
        <w:rPr>
          <w:rFonts w:ascii="Bitstream Charter" w:hAnsi="Bitstream Charter" w:cs="Bitstream Charter"/>
          <w:sz w:val="24"/>
          <w:szCs w:val="24"/>
          <w:lang/>
        </w:rPr>
        <w:t>, para desempeñarse en la Unidad Fiscal de Las Toscas, de la Fiscalía Regional Nº 4 – Reconquista, del Ministerio Público de la Acusación.</w:t>
      </w:r>
    </w:p>
    <w:p w:rsidR="00595606" w:rsidRDefault="00595606" w:rsidP="00595606">
      <w:pPr>
        <w:autoSpaceDE w:val="0"/>
        <w:autoSpaceDN w:val="0"/>
        <w:adjustRightInd w:val="0"/>
        <w:spacing w:after="0" w:line="240" w:lineRule="auto"/>
        <w:ind w:firstLine="794"/>
        <w:jc w:val="both"/>
        <w:rPr>
          <w:rFonts w:ascii="Bitstream Charter" w:hAnsi="Bitstream Charter" w:cs="Bitstream Charter"/>
          <w:sz w:val="24"/>
          <w:szCs w:val="24"/>
          <w:lang/>
        </w:rPr>
      </w:pPr>
      <w:r>
        <w:rPr>
          <w:rFonts w:ascii="Bitstream Charter" w:hAnsi="Bitstream Charter" w:cs="Bitstream Charter"/>
          <w:sz w:val="24"/>
          <w:szCs w:val="24"/>
          <w:lang/>
        </w:rPr>
        <w:tab/>
      </w:r>
    </w:p>
    <w:p w:rsidR="00595606" w:rsidRDefault="00595606" w:rsidP="00595606">
      <w:pPr>
        <w:autoSpaceDE w:val="0"/>
        <w:autoSpaceDN w:val="0"/>
        <w:adjustRightInd w:val="0"/>
        <w:spacing w:after="0" w:line="240" w:lineRule="auto"/>
        <w:ind w:firstLine="794"/>
        <w:jc w:val="both"/>
        <w:rPr>
          <w:rFonts w:ascii="Bitstream Charter" w:hAnsi="Bitstream Charter" w:cs="Bitstream Charter"/>
          <w:sz w:val="24"/>
          <w:szCs w:val="24"/>
          <w:lang/>
        </w:rPr>
      </w:pPr>
      <w:r>
        <w:rPr>
          <w:rFonts w:ascii="Bitstream Charter" w:hAnsi="Bitstream Charter" w:cs="Bitstream Charter"/>
          <w:sz w:val="24"/>
          <w:szCs w:val="24"/>
          <w:lang/>
        </w:rPr>
        <w:t>Por haberse declarado desierto el concurso respecto del cargo mencionado, se abre nuevamente la inscripción, permitiendo la presentación de todos aquellos interesados que revistan la categoría de Oficial Auxiliar, en calidad de efectivos (no tomándose en cuenta la categoría que se encuentra subrogando a los fines de su postulación, confr. 3</w:t>
      </w:r>
      <w:r>
        <w:rPr>
          <w:rFonts w:ascii="Bitstream Charter" w:hAnsi="Bitstream Charter" w:cs="Bitstream Charter"/>
          <w:sz w:val="24"/>
          <w:szCs w:val="24"/>
          <w:vertAlign w:val="superscript"/>
          <w:lang/>
        </w:rPr>
        <w:t>er</w:t>
      </w:r>
      <w:r>
        <w:rPr>
          <w:rFonts w:ascii="Bitstream Charter" w:hAnsi="Bitstream Charter" w:cs="Bitstream Charter"/>
          <w:sz w:val="24"/>
          <w:szCs w:val="24"/>
          <w:lang/>
        </w:rPr>
        <w:t>. párrafo del art. 4 – Res. 094/13).</w:t>
      </w:r>
    </w:p>
    <w:p w:rsidR="00595606" w:rsidRDefault="00595606" w:rsidP="00595606">
      <w:pPr>
        <w:autoSpaceDE w:val="0"/>
        <w:autoSpaceDN w:val="0"/>
        <w:adjustRightInd w:val="0"/>
        <w:spacing w:after="0" w:line="240" w:lineRule="auto"/>
        <w:ind w:firstLine="794"/>
        <w:jc w:val="both"/>
        <w:rPr>
          <w:rFonts w:ascii="Calibri" w:hAnsi="Calibri" w:cs="Calibri"/>
          <w:lang/>
        </w:rPr>
      </w:pPr>
    </w:p>
    <w:p w:rsidR="00595606" w:rsidRDefault="00595606" w:rsidP="00595606">
      <w:pPr>
        <w:autoSpaceDE w:val="0"/>
        <w:autoSpaceDN w:val="0"/>
        <w:adjustRightInd w:val="0"/>
        <w:spacing w:after="0" w:line="240" w:lineRule="auto"/>
        <w:ind w:firstLine="794"/>
        <w:jc w:val="both"/>
        <w:rPr>
          <w:rFonts w:ascii="Bitstream Charter" w:hAnsi="Bitstream Charter" w:cs="Bitstream Charter"/>
          <w:sz w:val="24"/>
          <w:szCs w:val="24"/>
          <w:lang/>
        </w:rPr>
      </w:pPr>
      <w:r>
        <w:rPr>
          <w:rFonts w:ascii="Bitstream Charter" w:hAnsi="Bitstream Charter" w:cs="Bitstream Charter"/>
          <w:sz w:val="24"/>
          <w:szCs w:val="24"/>
          <w:lang/>
        </w:rPr>
        <w:t xml:space="preserve">Las solicitudes de inscripción deberán realizarse mediante el formulario adjunto y se recibirán en la Sede de la Fiscalía Regional de la 4ta. Circunscripción: calle </w:t>
      </w:r>
      <w:proofErr w:type="spellStart"/>
      <w:r>
        <w:rPr>
          <w:rFonts w:ascii="Bitstream Charter" w:hAnsi="Bitstream Charter" w:cs="Bitstream Charter"/>
          <w:sz w:val="24"/>
          <w:szCs w:val="24"/>
          <w:lang/>
        </w:rPr>
        <w:t>Iriondo</w:t>
      </w:r>
      <w:proofErr w:type="spellEnd"/>
      <w:r>
        <w:rPr>
          <w:rFonts w:ascii="Bitstream Charter" w:hAnsi="Bitstream Charter" w:cs="Bitstream Charter"/>
          <w:sz w:val="24"/>
          <w:szCs w:val="24"/>
          <w:lang/>
        </w:rPr>
        <w:t xml:space="preserve"> Nº 553 de la ciudad de Reconquista, en el horario de 8:00 a 12:30 hs; desde el día </w:t>
      </w:r>
      <w:r>
        <w:rPr>
          <w:rFonts w:ascii="Bitstream Charter" w:hAnsi="Bitstream Charter" w:cs="Bitstream Charter"/>
          <w:b/>
          <w:bCs/>
          <w:sz w:val="24"/>
          <w:szCs w:val="24"/>
          <w:lang/>
        </w:rPr>
        <w:t xml:space="preserve">6 hasta el día 11 de diciembre de 2018 </w:t>
      </w:r>
      <w:r>
        <w:rPr>
          <w:rFonts w:ascii="Bitstream Charter" w:hAnsi="Bitstream Charter" w:cs="Bitstream Charter"/>
          <w:sz w:val="24"/>
          <w:szCs w:val="24"/>
          <w:lang/>
        </w:rPr>
        <w:t>inclusive.</w:t>
      </w:r>
    </w:p>
    <w:p w:rsidR="00595606" w:rsidRDefault="00595606" w:rsidP="00595606">
      <w:pPr>
        <w:autoSpaceDE w:val="0"/>
        <w:autoSpaceDN w:val="0"/>
        <w:adjustRightInd w:val="0"/>
        <w:spacing w:after="0" w:line="240" w:lineRule="auto"/>
        <w:jc w:val="both"/>
        <w:rPr>
          <w:rFonts w:ascii="Calibri" w:hAnsi="Calibri" w:cs="Calibri"/>
          <w:lang/>
        </w:rPr>
      </w:pPr>
    </w:p>
    <w:p w:rsidR="00595606" w:rsidRDefault="00595606" w:rsidP="00595606">
      <w:pPr>
        <w:autoSpaceDE w:val="0"/>
        <w:autoSpaceDN w:val="0"/>
        <w:adjustRightInd w:val="0"/>
        <w:spacing w:after="0" w:line="240" w:lineRule="auto"/>
        <w:ind w:firstLine="794"/>
        <w:jc w:val="both"/>
        <w:rPr>
          <w:rFonts w:ascii="Bitstream Charter" w:hAnsi="Bitstream Charter" w:cs="Bitstream Charter"/>
          <w:sz w:val="24"/>
          <w:szCs w:val="24"/>
          <w:lang/>
        </w:rPr>
      </w:pPr>
      <w:r>
        <w:rPr>
          <w:rFonts w:ascii="Bitstream Charter" w:hAnsi="Bitstream Charter" w:cs="Bitstream Charter"/>
          <w:sz w:val="24"/>
          <w:szCs w:val="24"/>
          <w:lang/>
        </w:rPr>
        <w:t xml:space="preserve">El Tribunal Evaluador estará conformado por los Norberto Carlos Ríos, DNI Nº 25.834.228; </w:t>
      </w:r>
      <w:proofErr w:type="spellStart"/>
      <w:r>
        <w:rPr>
          <w:rFonts w:ascii="Bitstream Charter" w:hAnsi="Bitstream Charter" w:cs="Bitstream Charter"/>
          <w:sz w:val="24"/>
          <w:szCs w:val="24"/>
          <w:lang/>
        </w:rPr>
        <w:t>Martinez</w:t>
      </w:r>
      <w:proofErr w:type="spellEnd"/>
      <w:r>
        <w:rPr>
          <w:rFonts w:ascii="Bitstream Charter" w:hAnsi="Bitstream Charter" w:cs="Bitstream Charter"/>
          <w:sz w:val="24"/>
          <w:szCs w:val="24"/>
          <w:lang/>
        </w:rPr>
        <w:t xml:space="preserve"> Chapero, Rubén Daniel, DNI Nº 13116177 y </w:t>
      </w:r>
      <w:proofErr w:type="spellStart"/>
      <w:r>
        <w:rPr>
          <w:rFonts w:ascii="Liberation Serif', 'Times New R" w:hAnsi="Liberation Serif', 'Times New R" w:cs="Liberation Serif', 'Times New R"/>
          <w:sz w:val="24"/>
          <w:szCs w:val="24"/>
          <w:lang/>
        </w:rPr>
        <w:t>Salum</w:t>
      </w:r>
      <w:proofErr w:type="spellEnd"/>
      <w:r>
        <w:rPr>
          <w:rFonts w:ascii="Liberation Serif', 'Times New R" w:hAnsi="Liberation Serif', 'Times New R" w:cs="Liberation Serif', 'Times New R"/>
          <w:sz w:val="24"/>
          <w:szCs w:val="24"/>
          <w:lang/>
        </w:rPr>
        <w:t>, Elías Roberto,</w:t>
      </w:r>
      <w:r>
        <w:rPr>
          <w:rFonts w:ascii="Bitstream Charter" w:hAnsi="Bitstream Charter" w:cs="Bitstream Charter"/>
          <w:sz w:val="24"/>
          <w:szCs w:val="24"/>
          <w:lang/>
        </w:rPr>
        <w:t xml:space="preserve"> DNI Nº 14336596; en carácter de titulares; y por los </w:t>
      </w:r>
      <w:proofErr w:type="spellStart"/>
      <w:r>
        <w:rPr>
          <w:rFonts w:ascii="Bitstream Charter" w:hAnsi="Bitstream Charter" w:cs="Bitstream Charter"/>
          <w:sz w:val="24"/>
          <w:szCs w:val="24"/>
          <w:lang/>
        </w:rPr>
        <w:t>Dres</w:t>
      </w:r>
      <w:proofErr w:type="spellEnd"/>
      <w:r>
        <w:rPr>
          <w:rFonts w:ascii="Bitstream Charter" w:hAnsi="Bitstream Charter" w:cs="Bitstream Charter"/>
          <w:sz w:val="24"/>
          <w:szCs w:val="24"/>
          <w:lang/>
        </w:rPr>
        <w:t xml:space="preserve">. Leandro Luis </w:t>
      </w:r>
      <w:proofErr w:type="spellStart"/>
      <w:r>
        <w:rPr>
          <w:rFonts w:ascii="Bitstream Charter" w:hAnsi="Bitstream Charter" w:cs="Bitstream Charter"/>
          <w:sz w:val="24"/>
          <w:szCs w:val="24"/>
          <w:lang/>
        </w:rPr>
        <w:t>Mai</w:t>
      </w:r>
      <w:proofErr w:type="spellEnd"/>
      <w:r>
        <w:rPr>
          <w:rFonts w:ascii="Bitstream Charter" w:hAnsi="Bitstream Charter" w:cs="Bitstream Charter"/>
          <w:sz w:val="24"/>
          <w:szCs w:val="24"/>
          <w:lang/>
        </w:rPr>
        <w:t xml:space="preserve">, DNI Nº 28.764.041 y Norberto Nelson </w:t>
      </w:r>
      <w:proofErr w:type="spellStart"/>
      <w:r>
        <w:rPr>
          <w:rFonts w:ascii="Bitstream Charter" w:hAnsi="Bitstream Charter" w:cs="Bitstream Charter"/>
          <w:sz w:val="24"/>
          <w:szCs w:val="24"/>
          <w:lang/>
        </w:rPr>
        <w:t>Fiant</w:t>
      </w:r>
      <w:proofErr w:type="spellEnd"/>
      <w:r>
        <w:rPr>
          <w:rFonts w:ascii="Bitstream Charter" w:hAnsi="Bitstream Charter" w:cs="Bitstream Charter"/>
          <w:sz w:val="24"/>
          <w:szCs w:val="24"/>
          <w:lang/>
        </w:rPr>
        <w:t>, DNI Nº 17.328.945 en carácter de suplentes.</w:t>
      </w:r>
    </w:p>
    <w:p w:rsidR="00595606" w:rsidRDefault="00595606" w:rsidP="00595606">
      <w:pPr>
        <w:autoSpaceDE w:val="0"/>
        <w:autoSpaceDN w:val="0"/>
        <w:adjustRightInd w:val="0"/>
        <w:spacing w:after="0" w:line="240" w:lineRule="auto"/>
        <w:jc w:val="both"/>
        <w:rPr>
          <w:rFonts w:ascii="Calibri" w:hAnsi="Calibri" w:cs="Calibri"/>
          <w:lang/>
        </w:rPr>
      </w:pPr>
    </w:p>
    <w:p w:rsidR="00595606" w:rsidRDefault="00595606" w:rsidP="00595606">
      <w:pPr>
        <w:autoSpaceDE w:val="0"/>
        <w:autoSpaceDN w:val="0"/>
        <w:adjustRightInd w:val="0"/>
        <w:spacing w:after="0" w:line="240" w:lineRule="auto"/>
        <w:ind w:firstLine="850"/>
        <w:jc w:val="both"/>
        <w:rPr>
          <w:rFonts w:ascii="Bitstream Charter" w:hAnsi="Bitstream Charter" w:cs="Bitstream Charter"/>
          <w:b/>
          <w:bCs/>
          <w:sz w:val="24"/>
          <w:szCs w:val="24"/>
          <w:lang/>
        </w:rPr>
      </w:pPr>
      <w:r>
        <w:rPr>
          <w:rFonts w:ascii="Bitstream Charter" w:hAnsi="Bitstream Charter" w:cs="Bitstream Charter"/>
          <w:sz w:val="24"/>
          <w:szCs w:val="24"/>
          <w:lang/>
        </w:rPr>
        <w:t xml:space="preserve">La entrevista se llevará a cabo en la Sede de la Fiscalía Regional de la 4ta. Circunscripción: calle </w:t>
      </w:r>
      <w:proofErr w:type="spellStart"/>
      <w:r>
        <w:rPr>
          <w:rFonts w:ascii="Bitstream Charter" w:hAnsi="Bitstream Charter" w:cs="Bitstream Charter"/>
          <w:sz w:val="24"/>
          <w:szCs w:val="24"/>
          <w:lang/>
        </w:rPr>
        <w:t>Iriondo</w:t>
      </w:r>
      <w:proofErr w:type="spellEnd"/>
      <w:r>
        <w:rPr>
          <w:rFonts w:ascii="Bitstream Charter" w:hAnsi="Bitstream Charter" w:cs="Bitstream Charter"/>
          <w:sz w:val="24"/>
          <w:szCs w:val="24"/>
          <w:lang/>
        </w:rPr>
        <w:t xml:space="preserve"> Nº 553 de la ciudad de Reconquista, </w:t>
      </w:r>
      <w:r>
        <w:rPr>
          <w:rFonts w:ascii="Bitstream Charter" w:hAnsi="Bitstream Charter" w:cs="Bitstream Charter"/>
          <w:b/>
          <w:bCs/>
          <w:sz w:val="24"/>
          <w:szCs w:val="24"/>
          <w:lang/>
        </w:rPr>
        <w:t>el día 17 de diciembre de 2018 a las 16 hs.</w:t>
      </w:r>
    </w:p>
    <w:p w:rsidR="00595606" w:rsidRDefault="00595606" w:rsidP="00595606">
      <w:pPr>
        <w:autoSpaceDE w:val="0"/>
        <w:autoSpaceDN w:val="0"/>
        <w:adjustRightInd w:val="0"/>
        <w:spacing w:after="0" w:line="240" w:lineRule="auto"/>
        <w:ind w:firstLine="850"/>
        <w:jc w:val="both"/>
        <w:rPr>
          <w:rFonts w:ascii="Calibri" w:hAnsi="Calibri" w:cs="Calibri"/>
          <w:lang/>
        </w:rPr>
      </w:pPr>
    </w:p>
    <w:p w:rsidR="00595606" w:rsidRDefault="00595606" w:rsidP="00595606">
      <w:pPr>
        <w:autoSpaceDE w:val="0"/>
        <w:autoSpaceDN w:val="0"/>
        <w:adjustRightInd w:val="0"/>
        <w:spacing w:after="0" w:line="240" w:lineRule="auto"/>
        <w:ind w:firstLine="850"/>
        <w:jc w:val="both"/>
        <w:rPr>
          <w:rFonts w:ascii="Bitstream Charter" w:hAnsi="Bitstream Charter" w:cs="Bitstream Charter"/>
          <w:sz w:val="24"/>
          <w:szCs w:val="24"/>
          <w:lang/>
        </w:rPr>
      </w:pPr>
      <w:r>
        <w:rPr>
          <w:rFonts w:ascii="Bitstream Charter" w:hAnsi="Bitstream Charter" w:cs="Bitstream Charter"/>
          <w:sz w:val="24"/>
          <w:szCs w:val="24"/>
          <w:lang/>
        </w:rPr>
        <w:t xml:space="preserve">Todas las notificaciones se realizarán a través del sitio web oficial del Ministerio Público de la Acusación. El modo de notificación referido, será suficiente y válido. </w:t>
      </w:r>
    </w:p>
    <w:p w:rsidR="00595606" w:rsidRDefault="00595606" w:rsidP="00595606">
      <w:pPr>
        <w:autoSpaceDE w:val="0"/>
        <w:autoSpaceDN w:val="0"/>
        <w:adjustRightInd w:val="0"/>
        <w:spacing w:after="0" w:line="240" w:lineRule="auto"/>
        <w:ind w:firstLine="850"/>
        <w:jc w:val="both"/>
        <w:rPr>
          <w:rFonts w:ascii="Calibri" w:hAnsi="Calibri" w:cs="Calibri"/>
          <w:lang/>
        </w:rPr>
      </w:pPr>
    </w:p>
    <w:p w:rsidR="00595606" w:rsidRDefault="00595606" w:rsidP="00595606">
      <w:pPr>
        <w:autoSpaceDE w:val="0"/>
        <w:autoSpaceDN w:val="0"/>
        <w:adjustRightInd w:val="0"/>
        <w:spacing w:after="0" w:line="240" w:lineRule="auto"/>
        <w:ind w:firstLine="850"/>
        <w:jc w:val="both"/>
        <w:rPr>
          <w:rFonts w:ascii="Bitstream Charter" w:hAnsi="Bitstream Charter" w:cs="Bitstream Charter"/>
          <w:sz w:val="24"/>
          <w:szCs w:val="24"/>
          <w:lang/>
        </w:rPr>
      </w:pPr>
      <w:r>
        <w:rPr>
          <w:rFonts w:ascii="Bitstream Charter" w:hAnsi="Bitstream Charter" w:cs="Bitstream Charter"/>
          <w:sz w:val="24"/>
          <w:szCs w:val="24"/>
          <w:lang/>
        </w:rPr>
        <w:t>Para mayor información dirigirse a la sede de la Fiscalía Regional, teléfono: +54 3482 438431/323, mail: fr4@mpa.santafe.gov.ar</w:t>
      </w:r>
    </w:p>
    <w:p w:rsidR="005F660A" w:rsidRPr="00595606" w:rsidRDefault="005F660A">
      <w:pPr>
        <w:rPr>
          <w:lang/>
        </w:rPr>
      </w:pPr>
    </w:p>
    <w:sectPr w:rsidR="005F660A" w:rsidRPr="00595606" w:rsidSect="00077BFB">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itstream Charter">
    <w:panose1 w:val="00000000000000000000"/>
    <w:charset w:val="00"/>
    <w:family w:val="auto"/>
    <w:notTrueType/>
    <w:pitch w:val="default"/>
    <w:sig w:usb0="00000003" w:usb1="00000000" w:usb2="00000000" w:usb3="00000000" w:csb0="00000001" w:csb1="00000000"/>
  </w:font>
  <w:font w:name="Liberation Serif', 'Times New 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95606"/>
    <w:rsid w:val="00574A26"/>
    <w:rsid w:val="00595606"/>
    <w:rsid w:val="005F660A"/>
    <w:rsid w:val="00654833"/>
    <w:rsid w:val="0069678C"/>
    <w:rsid w:val="008C6D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1954</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dc:creator>
  <cp:lastModifiedBy>i-mag</cp:lastModifiedBy>
  <cp:revision>1</cp:revision>
  <dcterms:created xsi:type="dcterms:W3CDTF">2018-12-06T14:59:00Z</dcterms:created>
  <dcterms:modified xsi:type="dcterms:W3CDTF">2018-12-06T15:00:00Z</dcterms:modified>
</cp:coreProperties>
</file>